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4B" w:rsidRDefault="00A7684B" w:rsidP="00A7684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043F0" w:rsidRDefault="00F279EF" w:rsidP="00F279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540DB9" w:rsidRPr="00540DB9" w:rsidRDefault="00540DB9" w:rsidP="00540DB9">
      <w:pPr>
        <w:spacing w:after="120"/>
        <w:jc w:val="right"/>
        <w:rPr>
          <w:b/>
          <w:i/>
        </w:rPr>
      </w:pPr>
      <w:r>
        <w:rPr>
          <w:b/>
          <w:i/>
        </w:rPr>
        <w:t xml:space="preserve">Załącznik nr 2 </w:t>
      </w:r>
    </w:p>
    <w:p w:rsidR="00540DB9" w:rsidRPr="00280579" w:rsidRDefault="00540DB9" w:rsidP="00540DB9">
      <w:pPr>
        <w:spacing w:after="120"/>
        <w:jc w:val="center"/>
        <w:rPr>
          <w:rFonts w:ascii="Arial" w:hAnsi="Arial" w:cs="Arial"/>
          <w:b/>
          <w:spacing w:val="46"/>
          <w:sz w:val="28"/>
          <w:szCs w:val="28"/>
        </w:rPr>
      </w:pPr>
      <w:r w:rsidRPr="00280579">
        <w:rPr>
          <w:rFonts w:ascii="Arial" w:hAnsi="Arial" w:cs="Arial"/>
          <w:b/>
          <w:spacing w:val="46"/>
          <w:sz w:val="28"/>
          <w:szCs w:val="28"/>
        </w:rPr>
        <w:t>OŚWIADCZENIA</w:t>
      </w:r>
    </w:p>
    <w:p w:rsidR="00540DB9" w:rsidRPr="00280579" w:rsidRDefault="00540DB9" w:rsidP="00540DB9">
      <w:pPr>
        <w:jc w:val="center"/>
        <w:rPr>
          <w:rFonts w:ascii="Arial" w:hAnsi="Arial" w:cs="Arial"/>
        </w:rPr>
      </w:pPr>
      <w:r w:rsidRPr="00280579">
        <w:rPr>
          <w:rFonts w:ascii="Arial" w:hAnsi="Arial" w:cs="Arial"/>
          <w:b/>
        </w:rPr>
        <w:t>Do postępowania</w:t>
      </w:r>
      <w:r w:rsidRPr="0028057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pn.</w:t>
      </w:r>
      <w:r w:rsidRPr="00280579">
        <w:rPr>
          <w:rFonts w:ascii="Arial" w:hAnsi="Arial" w:cs="Arial"/>
          <w:b/>
        </w:rPr>
        <w:t xml:space="preserve"> „Sukcesywne dostawy armatury hydraulicznej dla </w:t>
      </w:r>
      <w:proofErr w:type="spellStart"/>
      <w:r w:rsidRPr="00280579">
        <w:rPr>
          <w:rFonts w:ascii="Arial" w:hAnsi="Arial" w:cs="Arial"/>
          <w:b/>
        </w:rPr>
        <w:t>PWiK</w:t>
      </w:r>
      <w:proofErr w:type="spellEnd"/>
      <w:r w:rsidRPr="00280579">
        <w:rPr>
          <w:rFonts w:ascii="Arial" w:hAnsi="Arial" w:cs="Arial"/>
          <w:b/>
        </w:rPr>
        <w:t xml:space="preserve"> Sp. z o.o. w Starachowicach </w:t>
      </w:r>
      <w:r>
        <w:rPr>
          <w:rFonts w:ascii="Arial" w:hAnsi="Arial" w:cs="Arial"/>
          <w:b/>
        </w:rPr>
        <w:t>23</w:t>
      </w:r>
      <w:r w:rsidRPr="0028057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09/2017</w:t>
      </w:r>
      <w:r w:rsidRPr="00280579">
        <w:rPr>
          <w:rFonts w:ascii="Arial" w:hAnsi="Arial" w:cs="Arial"/>
          <w:b/>
        </w:rPr>
        <w:t>/H</w:t>
      </w:r>
    </w:p>
    <w:p w:rsidR="00540DB9" w:rsidRPr="00280579" w:rsidRDefault="00540DB9" w:rsidP="00540DB9">
      <w:pPr>
        <w:spacing w:after="120"/>
        <w:jc w:val="both"/>
        <w:rPr>
          <w:rFonts w:ascii="Arial" w:hAnsi="Arial" w:cs="Arial"/>
        </w:rPr>
      </w:pPr>
    </w:p>
    <w:p w:rsidR="00540DB9" w:rsidRPr="00280579" w:rsidRDefault="00540DB9" w:rsidP="00540DB9">
      <w:pPr>
        <w:spacing w:after="120"/>
        <w:jc w:val="both"/>
        <w:rPr>
          <w:rFonts w:ascii="Arial" w:hAnsi="Arial" w:cs="Arial"/>
        </w:rPr>
      </w:pPr>
    </w:p>
    <w:p w:rsidR="00540DB9" w:rsidRPr="00280579" w:rsidRDefault="00540DB9" w:rsidP="00540DB9">
      <w:pPr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0579">
        <w:rPr>
          <w:rFonts w:ascii="Arial" w:hAnsi="Arial" w:cs="Arial"/>
        </w:rPr>
        <w:t>.................................................</w:t>
      </w:r>
    </w:p>
    <w:p w:rsidR="00540DB9" w:rsidRPr="00280579" w:rsidRDefault="00540DB9" w:rsidP="00540DB9">
      <w:pPr>
        <w:ind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[pieczątka firmy]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280579">
        <w:rPr>
          <w:rFonts w:ascii="Arial" w:hAnsi="Arial" w:cs="Arial"/>
          <w:i/>
          <w:sz w:val="20"/>
        </w:rPr>
        <w:t>[miejscowość, data]</w:t>
      </w:r>
    </w:p>
    <w:p w:rsidR="00540DB9" w:rsidRPr="00280579" w:rsidRDefault="00540DB9" w:rsidP="00540DB9">
      <w:pPr>
        <w:spacing w:after="120"/>
        <w:jc w:val="both"/>
        <w:rPr>
          <w:rFonts w:ascii="Arial" w:hAnsi="Arial" w:cs="Arial"/>
        </w:rPr>
      </w:pPr>
    </w:p>
    <w:p w:rsidR="00540DB9" w:rsidRPr="00280579" w:rsidRDefault="00540DB9" w:rsidP="00540DB9">
      <w:pPr>
        <w:spacing w:after="12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 xml:space="preserve">Oświadczamy, że spełniamy wszystkie warunki udziału w postępowaniu opisane w zaproszeniu do składania ofert </w:t>
      </w:r>
      <w:proofErr w:type="spellStart"/>
      <w:r w:rsidRPr="00280579">
        <w:rPr>
          <w:rFonts w:ascii="Arial" w:hAnsi="Arial" w:cs="Arial"/>
        </w:rPr>
        <w:t>tj</w:t>
      </w:r>
      <w:proofErr w:type="spellEnd"/>
      <w:r w:rsidRPr="00280579">
        <w:rPr>
          <w:rFonts w:ascii="Arial" w:hAnsi="Arial" w:cs="Arial"/>
        </w:rPr>
        <w:t>,: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posiadamy uprawnienia do wykonywania określonej działalności lub czynności, jeżeli ustawy nakładają obowiązek posiadania takich uprawnień;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posiadamy niezbędną wiedzę i doświadczenie;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dysponujemy potencjałem technicznym i osobami zdolnymi do wykonania zamówienia;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znajdujemy się w sytuacji ekonomicznej i finansowej zapewniającej wykonanie zamówienia;</w:t>
      </w:r>
    </w:p>
    <w:p w:rsidR="00540DB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nie podlegamy wykluczeniu z postępowania o udzielenie zamówienia na zasadach określonych w §29 Regulaminu udzielania zamówień;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sklep/hurtownię zlokalizowaną w odległości do 5 km od siedziby zamawiającego.</w:t>
      </w:r>
    </w:p>
    <w:p w:rsidR="00540DB9" w:rsidRPr="00280579" w:rsidRDefault="00540DB9" w:rsidP="00540DB9">
      <w:pPr>
        <w:pStyle w:val="Tekstpodstawowy"/>
        <w:jc w:val="right"/>
        <w:rPr>
          <w:rFonts w:ascii="Arial" w:hAnsi="Arial" w:cs="Arial"/>
          <w:b/>
          <w:i/>
        </w:rPr>
      </w:pPr>
    </w:p>
    <w:p w:rsidR="00540DB9" w:rsidRPr="00280579" w:rsidRDefault="00540DB9" w:rsidP="00540DB9">
      <w:pPr>
        <w:widowControl w:val="0"/>
        <w:jc w:val="both"/>
        <w:rPr>
          <w:rFonts w:ascii="Arial" w:hAnsi="Arial" w:cs="Arial"/>
          <w:b/>
          <w:i/>
        </w:rPr>
      </w:pP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b/>
          <w:i/>
        </w:rPr>
      </w:pPr>
    </w:p>
    <w:p w:rsidR="00540DB9" w:rsidRPr="00280579" w:rsidRDefault="00540DB9" w:rsidP="00540DB9">
      <w:pPr>
        <w:widowControl w:val="0"/>
        <w:ind w:left="4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Podpis(y) </w:t>
      </w:r>
      <w:r w:rsidRPr="00280579">
        <w:rPr>
          <w:rFonts w:ascii="Arial" w:hAnsi="Arial" w:cs="Arial"/>
          <w:b/>
        </w:rPr>
        <w:t>osoby/osób upoważnionych</w:t>
      </w: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i/>
        </w:rPr>
      </w:pP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i/>
        </w:rPr>
      </w:pPr>
      <w:r w:rsidRPr="00280579">
        <w:rPr>
          <w:rFonts w:ascii="Arial" w:hAnsi="Arial" w:cs="Arial"/>
          <w:i/>
        </w:rPr>
        <w:t>………………………………………</w:t>
      </w: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i/>
        </w:rPr>
      </w:pP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i/>
        </w:rPr>
      </w:pPr>
    </w:p>
    <w:p w:rsidR="00B30D6B" w:rsidRPr="00540DB9" w:rsidRDefault="00B30D6B" w:rsidP="00540DB9">
      <w:pPr>
        <w:widowControl w:val="0"/>
        <w:ind w:left="4860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B30D6B" w:rsidRPr="00540DB9" w:rsidSect="00024A16">
      <w:headerReference w:type="first" r:id="rId8"/>
      <w:footerReference w:type="first" r:id="rId9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Kapitał zakładowy wynosi: 6</w:t>
                          </w:r>
                          <w:r w:rsidR="00F63AC4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7 098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 600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Kapitał zakładowy wynosi: 6</w:t>
                    </w:r>
                    <w:r w:rsidR="00F63AC4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7 098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 600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E13"/>
    <w:multiLevelType w:val="hybridMultilevel"/>
    <w:tmpl w:val="81D2F64A"/>
    <w:lvl w:ilvl="0" w:tplc="201E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B7"/>
    <w:multiLevelType w:val="hybridMultilevel"/>
    <w:tmpl w:val="49AE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F7249"/>
    <w:multiLevelType w:val="hybridMultilevel"/>
    <w:tmpl w:val="5AB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413"/>
    <w:multiLevelType w:val="hybridMultilevel"/>
    <w:tmpl w:val="139CCE68"/>
    <w:lvl w:ilvl="0" w:tplc="B5AA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1183D"/>
    <w:multiLevelType w:val="hybridMultilevel"/>
    <w:tmpl w:val="5FEE8C20"/>
    <w:lvl w:ilvl="0" w:tplc="2D6A9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CA8"/>
    <w:multiLevelType w:val="hybridMultilevel"/>
    <w:tmpl w:val="286A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4152D"/>
    <w:multiLevelType w:val="hybridMultilevel"/>
    <w:tmpl w:val="21B69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0203"/>
    <w:multiLevelType w:val="hybridMultilevel"/>
    <w:tmpl w:val="C87022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B6"/>
    <w:rsid w:val="00004450"/>
    <w:rsid w:val="00024A16"/>
    <w:rsid w:val="00057D48"/>
    <w:rsid w:val="00076119"/>
    <w:rsid w:val="00082EA4"/>
    <w:rsid w:val="001132C9"/>
    <w:rsid w:val="00244F57"/>
    <w:rsid w:val="00273712"/>
    <w:rsid w:val="002D6066"/>
    <w:rsid w:val="002E061E"/>
    <w:rsid w:val="003F3AE9"/>
    <w:rsid w:val="003F7989"/>
    <w:rsid w:val="00441AAB"/>
    <w:rsid w:val="004778D5"/>
    <w:rsid w:val="00484DEE"/>
    <w:rsid w:val="0049205E"/>
    <w:rsid w:val="004D6F0B"/>
    <w:rsid w:val="004F50B6"/>
    <w:rsid w:val="005163D7"/>
    <w:rsid w:val="00535AA8"/>
    <w:rsid w:val="00540DB9"/>
    <w:rsid w:val="00546AD3"/>
    <w:rsid w:val="00592970"/>
    <w:rsid w:val="00593B20"/>
    <w:rsid w:val="005D5221"/>
    <w:rsid w:val="00663B6A"/>
    <w:rsid w:val="0067652C"/>
    <w:rsid w:val="006C0700"/>
    <w:rsid w:val="006F01A6"/>
    <w:rsid w:val="00720B88"/>
    <w:rsid w:val="00750BCE"/>
    <w:rsid w:val="007536CC"/>
    <w:rsid w:val="00795CDC"/>
    <w:rsid w:val="0080579E"/>
    <w:rsid w:val="00844DA2"/>
    <w:rsid w:val="008B0DD9"/>
    <w:rsid w:val="009A532B"/>
    <w:rsid w:val="00A043F0"/>
    <w:rsid w:val="00A415D5"/>
    <w:rsid w:val="00A7684B"/>
    <w:rsid w:val="00AB5F0A"/>
    <w:rsid w:val="00B30D6B"/>
    <w:rsid w:val="00B53919"/>
    <w:rsid w:val="00BD0831"/>
    <w:rsid w:val="00C25E00"/>
    <w:rsid w:val="00C268BC"/>
    <w:rsid w:val="00C85A97"/>
    <w:rsid w:val="00CC245B"/>
    <w:rsid w:val="00CD6815"/>
    <w:rsid w:val="00D16C12"/>
    <w:rsid w:val="00D218D3"/>
    <w:rsid w:val="00D75B14"/>
    <w:rsid w:val="00DA44FF"/>
    <w:rsid w:val="00E237A0"/>
    <w:rsid w:val="00E23C0F"/>
    <w:rsid w:val="00E70654"/>
    <w:rsid w:val="00EB1DE7"/>
    <w:rsid w:val="00F279EF"/>
    <w:rsid w:val="00F63AC4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  <w:style w:type="table" w:styleId="Tabela-Siatka">
    <w:name w:val="Table Grid"/>
    <w:basedOn w:val="Standardowy"/>
    <w:uiPriority w:val="59"/>
    <w:rsid w:val="00A7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0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0D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532C-90B5-44C2-A53D-AA65888D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2</cp:revision>
  <cp:lastPrinted>2017-09-05T09:01:00Z</cp:lastPrinted>
  <dcterms:created xsi:type="dcterms:W3CDTF">2017-09-07T09:06:00Z</dcterms:created>
  <dcterms:modified xsi:type="dcterms:W3CDTF">2017-09-07T09:06:00Z</dcterms:modified>
</cp:coreProperties>
</file>